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0E1878" w:rsidP="005F2324">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5F2324" w:rsidP="005F2324">
      <w:pPr>
        <w:spacing w:line="480" w:lineRule="auto"/>
        <w:rPr>
          <w:rFonts w:ascii="Times New Roman" w:hAnsi="Times New Roman" w:cs="Times New Roman"/>
          <w:sz w:val="24"/>
          <w:szCs w:val="24"/>
        </w:rPr>
      </w:pPr>
      <w:r>
        <w:rPr>
          <w:rFonts w:ascii="Times New Roman" w:hAnsi="Times New Roman" w:cs="Times New Roman"/>
          <w:sz w:val="24"/>
          <w:szCs w:val="24"/>
        </w:rPr>
        <w:t>Professor Name</w:t>
      </w:r>
    </w:p>
    <w:p w:rsidR="005F2324" w:rsidP="005F232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F2324" w:rsidP="005F232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F2324" w:rsidP="005F2324">
      <w:pPr>
        <w:spacing w:line="480" w:lineRule="auto"/>
        <w:rPr>
          <w:rFonts w:ascii="Times New Roman" w:hAnsi="Times New Roman" w:cs="Times New Roman"/>
          <w:sz w:val="24"/>
          <w:szCs w:val="24"/>
        </w:rPr>
      </w:pPr>
    </w:p>
    <w:p w:rsidR="005F2324" w:rsidP="005F2324">
      <w:pPr>
        <w:spacing w:line="480" w:lineRule="auto"/>
        <w:jc w:val="center"/>
        <w:rPr>
          <w:rFonts w:ascii="Times New Roman" w:hAnsi="Times New Roman" w:cs="Times New Roman"/>
          <w:sz w:val="24"/>
          <w:szCs w:val="24"/>
        </w:rPr>
      </w:pPr>
      <w:r>
        <w:rPr>
          <w:rFonts w:ascii="Times New Roman" w:hAnsi="Times New Roman" w:cs="Times New Roman"/>
          <w:sz w:val="24"/>
          <w:szCs w:val="24"/>
        </w:rPr>
        <w:t>Medieval Dreams and Renaissance Fantasies</w:t>
      </w:r>
    </w:p>
    <w:p w:rsidR="005F2324" w:rsidP="005F2324">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1C7216" w:rsidP="005F2324">
      <w:pPr>
        <w:spacing w:line="480" w:lineRule="auto"/>
        <w:rPr>
          <w:rFonts w:ascii="Times New Roman" w:hAnsi="Times New Roman" w:cs="Times New Roman"/>
          <w:sz w:val="24"/>
          <w:szCs w:val="24"/>
        </w:rPr>
      </w:pPr>
      <w:r>
        <w:rPr>
          <w:rFonts w:ascii="Times New Roman" w:hAnsi="Times New Roman" w:cs="Times New Roman"/>
          <w:sz w:val="24"/>
          <w:szCs w:val="24"/>
        </w:rPr>
        <w:tab/>
      </w:r>
      <w:r w:rsidR="00CC2A28">
        <w:rPr>
          <w:rFonts w:ascii="Times New Roman" w:hAnsi="Times New Roman" w:cs="Times New Roman"/>
          <w:sz w:val="24"/>
          <w:szCs w:val="24"/>
        </w:rPr>
        <w:t xml:space="preserve">Western civilization takes us back to the roots of the Mediterranean and Europe. It was also associated with the Roman empire together with bygone Greece as well as the </w:t>
      </w:r>
      <w:r w:rsidR="005D782C">
        <w:rPr>
          <w:rFonts w:ascii="Times New Roman" w:hAnsi="Times New Roman" w:cs="Times New Roman"/>
          <w:sz w:val="24"/>
          <w:szCs w:val="24"/>
        </w:rPr>
        <w:t>Medieval Western Christendom</w:t>
      </w:r>
      <w:r w:rsidR="00D41228">
        <w:rPr>
          <w:rFonts w:ascii="Times New Roman" w:hAnsi="Times New Roman" w:cs="Times New Roman"/>
          <w:sz w:val="24"/>
          <w:szCs w:val="24"/>
        </w:rPr>
        <w:t>. They</w:t>
      </w:r>
      <w:r w:rsidR="005D782C">
        <w:rPr>
          <w:rFonts w:ascii="Times New Roman" w:hAnsi="Times New Roman" w:cs="Times New Roman"/>
          <w:sz w:val="24"/>
          <w:szCs w:val="24"/>
        </w:rPr>
        <w:t xml:space="preserve"> a</w:t>
      </w:r>
      <w:r w:rsidR="00D41228">
        <w:rPr>
          <w:rFonts w:ascii="Times New Roman" w:hAnsi="Times New Roman" w:cs="Times New Roman"/>
          <w:sz w:val="24"/>
          <w:szCs w:val="24"/>
        </w:rPr>
        <w:t>rose from the Middle</w:t>
      </w:r>
      <w:r w:rsidR="005D782C">
        <w:rPr>
          <w:rFonts w:ascii="Times New Roman" w:hAnsi="Times New Roman" w:cs="Times New Roman"/>
          <w:sz w:val="24"/>
          <w:szCs w:val="24"/>
        </w:rPr>
        <w:t xml:space="preserve"> Ages to experience some modification as the revolution of the </w:t>
      </w:r>
      <w:r w:rsidR="005D3764">
        <w:rPr>
          <w:rFonts w:ascii="Times New Roman" w:hAnsi="Times New Roman" w:cs="Times New Roman"/>
          <w:sz w:val="24"/>
          <w:szCs w:val="24"/>
        </w:rPr>
        <w:t>industry, renaissance</w:t>
      </w:r>
      <w:r w:rsidR="005D782C">
        <w:rPr>
          <w:rFonts w:ascii="Times New Roman" w:hAnsi="Times New Roman" w:cs="Times New Roman"/>
          <w:sz w:val="24"/>
          <w:szCs w:val="24"/>
        </w:rPr>
        <w:t xml:space="preserve"> and </w:t>
      </w:r>
      <w:r w:rsidR="005D3764">
        <w:rPr>
          <w:rFonts w:ascii="Times New Roman" w:hAnsi="Times New Roman" w:cs="Times New Roman"/>
          <w:sz w:val="24"/>
          <w:szCs w:val="24"/>
        </w:rPr>
        <w:t>enlightenment</w:t>
      </w:r>
      <w:r w:rsidR="005D782C">
        <w:rPr>
          <w:rFonts w:ascii="Times New Roman" w:hAnsi="Times New Roman" w:cs="Times New Roman"/>
          <w:sz w:val="24"/>
          <w:szCs w:val="24"/>
        </w:rPr>
        <w:t xml:space="preserve"> of democracy. The civilization of Ancient Rome and Greece is regarded to be influential in the advancement of western history</w:t>
      </w:r>
      <w:r w:rsidR="00D41228">
        <w:rPr>
          <w:rFonts w:ascii="Times New Roman" w:hAnsi="Times New Roman" w:cs="Times New Roman"/>
          <w:sz w:val="24"/>
          <w:szCs w:val="24"/>
        </w:rPr>
        <w:t xml:space="preserve"> and c</w:t>
      </w:r>
      <w:r w:rsidR="005D782C">
        <w:rPr>
          <w:rFonts w:ascii="Times New Roman" w:hAnsi="Times New Roman" w:cs="Times New Roman"/>
          <w:sz w:val="24"/>
          <w:szCs w:val="24"/>
        </w:rPr>
        <w:t>ulture.
</w:t>
      </w:r>
    </w:p>
    <w:p w:rsidR="001527ED" w:rsidP="005F2324">
      <w:pPr>
        <w:spacing w:line="480" w:lineRule="auto"/>
        <w:rPr>
          <w:rFonts w:ascii="Times New Roman" w:hAnsi="Times New Roman" w:cs="Times New Roman"/>
          <w:sz w:val="24"/>
          <w:szCs w:val="24"/>
        </w:rPr>
      </w:pPr>
      <w:r>
        <w:rPr>
          <w:rFonts w:ascii="Times New Roman" w:hAnsi="Times New Roman" w:cs="Times New Roman"/>
          <w:sz w:val="24"/>
          <w:szCs w:val="24"/>
        </w:rPr>
        <w:t>General overview</w:t>
      </w:r>
    </w:p>
    <w:p w:rsidR="00B92B4A" w:rsidP="00D4122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I</w:t>
      </w:r>
      <w:r w:rsidR="005D3764">
        <w:rPr>
          <w:rFonts w:ascii="Times New Roman" w:hAnsi="Times New Roman" w:cs="Times New Roman"/>
          <w:sz w:val="24"/>
          <w:szCs w:val="24"/>
        </w:rPr>
        <w:t xml:space="preserve">n early medieval Europe, the history of literature began to </w:t>
      </w:r>
      <w:r>
        <w:rPr>
          <w:rFonts w:ascii="Times New Roman" w:hAnsi="Times New Roman" w:cs="Times New Roman"/>
          <w:sz w:val="24"/>
          <w:szCs w:val="24"/>
        </w:rPr>
        <w:t>flourish slowly</w:t>
      </w:r>
      <w:r w:rsidR="005D3764">
        <w:rPr>
          <w:rFonts w:ascii="Times New Roman" w:hAnsi="Times New Roman" w:cs="Times New Roman"/>
          <w:sz w:val="24"/>
          <w:szCs w:val="24"/>
        </w:rPr>
        <w:t xml:space="preserve"> as a genre in the era or the period of Romanticism. During this era, the dreams were considered to be a gateway towards unlocking infinite opportunities and possibilities</w:t>
      </w:r>
      <w:r>
        <w:rPr>
          <w:rFonts w:ascii="Times New Roman" w:hAnsi="Times New Roman" w:cs="Times New Roman"/>
          <w:sz w:val="24"/>
          <w:szCs w:val="24"/>
        </w:rPr>
        <w:t xml:space="preserve">. </w:t>
      </w:r>
      <w:r w:rsidR="005D782C">
        <w:rPr>
          <w:rFonts w:ascii="Times New Roman" w:hAnsi="Times New Roman" w:cs="Times New Roman"/>
          <w:sz w:val="24"/>
          <w:szCs w:val="24"/>
        </w:rPr>
        <w:t>Development of western civilization was also significantly shaped with</w:t>
      </w:r>
      <w:r>
        <w:rPr>
          <w:rFonts w:ascii="Times New Roman" w:hAnsi="Times New Roman" w:cs="Times New Roman"/>
          <w:sz w:val="24"/>
          <w:szCs w:val="24"/>
        </w:rPr>
        <w:t xml:space="preserve"> the rise of</w:t>
      </w:r>
      <w:r w:rsidR="005D782C">
        <w:rPr>
          <w:rFonts w:ascii="Times New Roman" w:hAnsi="Times New Roman" w:cs="Times New Roman"/>
          <w:sz w:val="24"/>
          <w:szCs w:val="24"/>
        </w:rPr>
        <w:t xml:space="preserve"> Christian culture</w:t>
      </w:r>
      <w:r w:rsidR="005D3764">
        <w:rPr>
          <w:rFonts w:ascii="Times New Roman" w:hAnsi="Times New Roman" w:cs="Times New Roman"/>
          <w:sz w:val="24"/>
          <w:szCs w:val="24"/>
        </w:rPr>
        <w:t xml:space="preserve"> during this era</w:t>
      </w:r>
      <w:r w:rsidR="005D782C">
        <w:rPr>
          <w:rFonts w:ascii="Times New Roman" w:hAnsi="Times New Roman" w:cs="Times New Roman"/>
          <w:sz w:val="24"/>
          <w:szCs w:val="24"/>
        </w:rPr>
        <w:t>.</w:t>
      </w:r>
      <w:r w:rsidR="00FB420D">
        <w:rPr>
          <w:rFonts w:ascii="Times New Roman" w:hAnsi="Times New Roman" w:cs="Times New Roman"/>
          <w:sz w:val="24"/>
          <w:szCs w:val="24"/>
        </w:rPr>
        <w:t xml:space="preserve"> Civilization has grown to develop and expand the traditions and customs of America and Oceania.</w:t>
      </w:r>
      <w:r>
        <w:rPr>
          <w:rFonts w:ascii="Times New Roman" w:hAnsi="Times New Roman" w:cs="Times New Roman"/>
          <w:sz w:val="24"/>
          <w:szCs w:val="24"/>
        </w:rPr>
        <w:t xml:space="preserve"> </w:t>
      </w:r>
      <w:r w:rsidR="00FB420D">
        <w:rPr>
          <w:rFonts w:ascii="Times New Roman" w:hAnsi="Times New Roman" w:cs="Times New Roman"/>
          <w:sz w:val="24"/>
          <w:szCs w:val="24"/>
        </w:rPr>
        <w:t>Western culture values were being derived from politics</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Under the influence of the </w:t>
      </w:r>
      <w:r>
        <w:rPr>
          <w:rFonts w:ascii="Times New Roman" w:hAnsi="Times New Roman" w:cs="Times New Roman"/>
          <w:sz w:val="24"/>
          <w:szCs w:val="24"/>
        </w:rPr>
        <w:t>age revolution that came from the United States of America and France, the industrial revolution began in the 18</w:t>
      </w:r>
      <w:r w:rsidRPr="00B92B4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 Britain</w:t>
      </w:r>
      <w:r w:rsidR="001C7216">
        <w:rPr>
          <w:rFonts w:ascii="Times New Roman" w:hAnsi="Times New Roman" w:cs="Times New Roman"/>
          <w:sz w:val="24"/>
          <w:szCs w:val="24"/>
        </w:rPr>
        <w:t>. However, this disappeared in the 20</w:t>
      </w:r>
      <w:r w:rsidRPr="001C7216" w:rsidR="001C7216">
        <w:rPr>
          <w:rFonts w:ascii="Times New Roman" w:hAnsi="Times New Roman" w:cs="Times New Roman"/>
          <w:sz w:val="24"/>
          <w:szCs w:val="24"/>
          <w:vertAlign w:val="superscript"/>
        </w:rPr>
        <w:t>th</w:t>
      </w:r>
      <w:r w:rsidR="001C7216">
        <w:rPr>
          <w:rFonts w:ascii="Times New Roman" w:hAnsi="Times New Roman" w:cs="Times New Roman"/>
          <w:sz w:val="24"/>
          <w:szCs w:val="24"/>
        </w:rPr>
        <w:t xml:space="preserve"> century because of the wars, especially the second war that affected so many people</w:t>
      </w:r>
      <w:r w:rsidR="001527ED">
        <w:rPr>
          <w:rFonts w:ascii="Times New Roman" w:hAnsi="Times New Roman" w:cs="Times New Roman"/>
          <w:sz w:val="24"/>
          <w:szCs w:val="24"/>
        </w:rPr>
        <w:t>.</w:t>
      </w:r>
    </w:p>
    <w:p w:rsidR="00D80B05" w:rsidP="001527ED">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Renaissance having originated from Italy brought in a modern age of scientific inquiry as well as recognizing the Early Greek </w:t>
      </w:r>
      <w:r w:rsidR="0038264B">
        <w:rPr>
          <w:rFonts w:ascii="Times New Roman" w:hAnsi="Times New Roman" w:cs="Times New Roman"/>
          <w:sz w:val="24"/>
          <w:szCs w:val="24"/>
        </w:rPr>
        <w:t>and civilization of the Romans. The cities of Seville, Genoa and Lisbon offered room for the arts and sciences which lead to the launching a series of activities. Renaissance also led to the development of humanism</w:t>
      </w:r>
      <w:r w:rsidR="00D10193">
        <w:rPr>
          <w:rFonts w:ascii="Times New Roman" w:hAnsi="Times New Roman" w:cs="Times New Roman"/>
          <w:sz w:val="24"/>
          <w:szCs w:val="24"/>
        </w:rPr>
        <w:t>. More emphasis was put to study and understand human nature rather than on only focusing on religious topics. However, in the 19</w:t>
      </w:r>
      <w:r w:rsidRPr="00D10193" w:rsidR="00D10193">
        <w:rPr>
          <w:rFonts w:ascii="Times New Roman" w:hAnsi="Times New Roman" w:cs="Times New Roman"/>
          <w:sz w:val="24"/>
          <w:szCs w:val="24"/>
          <w:vertAlign w:val="superscript"/>
        </w:rPr>
        <w:t>th</w:t>
      </w:r>
      <w:r w:rsidR="00D10193">
        <w:rPr>
          <w:rFonts w:ascii="Times New Roman" w:hAnsi="Times New Roman" w:cs="Times New Roman"/>
          <w:sz w:val="24"/>
          <w:szCs w:val="24"/>
        </w:rPr>
        <w:t xml:space="preserve"> and 20</w:t>
      </w:r>
      <w:r w:rsidRPr="00D10193" w:rsidR="00D10193">
        <w:rPr>
          <w:rFonts w:ascii="Times New Roman" w:hAnsi="Times New Roman" w:cs="Times New Roman"/>
          <w:sz w:val="24"/>
          <w:szCs w:val="24"/>
          <w:vertAlign w:val="superscript"/>
        </w:rPr>
        <w:t>th</w:t>
      </w:r>
      <w:r w:rsidR="00D10193">
        <w:rPr>
          <w:rFonts w:ascii="Times New Roman" w:hAnsi="Times New Roman" w:cs="Times New Roman"/>
          <w:sz w:val="24"/>
          <w:szCs w:val="24"/>
        </w:rPr>
        <w:t xml:space="preserve"> century significant contributions were made primarily in the modernizing of the art and the western literature</w:t>
      </w:r>
      <w:r w:rsidR="008A5C12">
        <w:rPr>
          <w:rFonts w:ascii="Times New Roman" w:hAnsi="Times New Roman" w:cs="Times New Roman"/>
          <w:sz w:val="24"/>
          <w:szCs w:val="24"/>
        </w:rPr>
        <w:t xml:space="preserve"> (</w:t>
      </w:r>
      <w:r w:rsidRPr="008A5C12" w:rsidR="008A5C12">
        <w:rPr>
          <w:rFonts w:ascii="Times New Roman" w:hAnsi="Times New Roman" w:cs="Times New Roman"/>
          <w:color w:val="222222"/>
          <w:sz w:val="24"/>
          <w:szCs w:val="24"/>
          <w:shd w:val="clear" w:color="auto" w:fill="FFFFFF"/>
        </w:rPr>
        <w:t>Santangelo</w:t>
      </w:r>
      <w:r w:rsidR="008A5C12">
        <w:rPr>
          <w:rFonts w:ascii="Times New Roman" w:hAnsi="Times New Roman" w:cs="Times New Roman"/>
          <w:color w:val="222222"/>
          <w:sz w:val="24"/>
          <w:szCs w:val="24"/>
          <w:shd w:val="clear" w:color="auto" w:fill="FFFFFF"/>
        </w:rPr>
        <w:t>, pp.175)</w:t>
      </w:r>
    </w:p>
    <w:p w:rsidR="001527ED" w:rsidP="001527E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World War two, several European countries disintegrated. Through the formation of the European Union, these countries came together to restore their economies and political ambitions. Since then they have been on the top, especially in terms of political, philosophical, technology and religious aspects. Abolition of slavery was a significant idea that was sorted first. They also invented the TVS and cinema, computers and the internet</w:t>
      </w:r>
      <w:r w:rsidR="00D80B05">
        <w:rPr>
          <w:rFonts w:ascii="Times New Roman" w:hAnsi="Times New Roman" w:cs="Times New Roman"/>
          <w:sz w:val="24"/>
          <w:szCs w:val="24"/>
        </w:rPr>
        <w:t>. This is the period that the west also managed to produce artists such as Shakespear and Bach. Sports such as soccer, basketball, rugby and hockey were developed in the western countries in the 19</w:t>
      </w:r>
      <w:r w:rsidRPr="00D80B05" w:rsidR="00D80B05">
        <w:rPr>
          <w:rFonts w:ascii="Times New Roman" w:hAnsi="Times New Roman" w:cs="Times New Roman"/>
          <w:sz w:val="24"/>
          <w:szCs w:val="24"/>
          <w:vertAlign w:val="superscript"/>
        </w:rPr>
        <w:t>th</w:t>
      </w:r>
      <w:r w:rsidR="00D80B05">
        <w:rPr>
          <w:rFonts w:ascii="Times New Roman" w:hAnsi="Times New Roman" w:cs="Times New Roman"/>
          <w:sz w:val="24"/>
          <w:szCs w:val="24"/>
        </w:rPr>
        <w:t xml:space="preserve"> century. </w:t>
      </w:r>
    </w:p>
    <w:p w:rsidR="001C7216" w:rsidP="005F2324">
      <w:pPr>
        <w:spacing w:line="480" w:lineRule="auto"/>
        <w:rPr>
          <w:rFonts w:ascii="Times New Roman" w:hAnsi="Times New Roman" w:cs="Times New Roman"/>
          <w:sz w:val="24"/>
          <w:szCs w:val="24"/>
        </w:rPr>
      </w:pPr>
      <w:r>
        <w:rPr>
          <w:rFonts w:ascii="Times New Roman" w:hAnsi="Times New Roman" w:cs="Times New Roman"/>
          <w:sz w:val="24"/>
          <w:szCs w:val="24"/>
        </w:rPr>
        <w:tab/>
      </w:r>
      <w:r w:rsidR="008A5C12">
        <w:rPr>
          <w:rFonts w:ascii="Times New Roman" w:hAnsi="Times New Roman" w:cs="Times New Roman"/>
          <w:sz w:val="24"/>
          <w:szCs w:val="24"/>
        </w:rPr>
        <w:t>According to</w:t>
      </w:r>
      <w:r w:rsidRPr="008A5C12" w:rsidR="008A5C12">
        <w:rPr>
          <w:rFonts w:ascii="Times New Roman" w:hAnsi="Times New Roman" w:cs="Times New Roman"/>
          <w:color w:val="222222"/>
          <w:sz w:val="24"/>
          <w:szCs w:val="24"/>
          <w:shd w:val="clear" w:color="auto" w:fill="FFFFFF"/>
        </w:rPr>
        <w:t xml:space="preserve"> Santangelo</w:t>
      </w:r>
      <w:r w:rsidR="008A5C12">
        <w:rPr>
          <w:rFonts w:ascii="Times New Roman" w:hAnsi="Times New Roman" w:cs="Times New Roman"/>
          <w:color w:val="222222"/>
          <w:sz w:val="24"/>
          <w:szCs w:val="24"/>
          <w:shd w:val="clear" w:color="auto" w:fill="FFFFFF"/>
        </w:rPr>
        <w:t xml:space="preserve"> (pp 180)</w:t>
      </w:r>
      <w:r w:rsidR="008A5C12">
        <w:rPr>
          <w:rFonts w:ascii="Times New Roman" w:hAnsi="Times New Roman" w:cs="Times New Roman"/>
          <w:sz w:val="24"/>
          <w:szCs w:val="24"/>
        </w:rPr>
        <w:t xml:space="preserve">, </w:t>
      </w:r>
      <w:r w:rsidR="00531D9A">
        <w:rPr>
          <w:rFonts w:ascii="Times New Roman" w:hAnsi="Times New Roman" w:cs="Times New Roman"/>
          <w:sz w:val="24"/>
          <w:szCs w:val="24"/>
        </w:rPr>
        <w:t xml:space="preserve">Cultural racism is a concept that addresses discrimination that arises because of the racial differences. Cultural racism or neo-racism idea began back in 1981 by European scholars. The scientists argued that the antagonistic to the non-residents in the western countries were to be called racism. </w:t>
      </w:r>
      <w:r w:rsidR="006E7252">
        <w:rPr>
          <w:rFonts w:ascii="Times New Roman" w:hAnsi="Times New Roman" w:cs="Times New Roman"/>
          <w:sz w:val="24"/>
          <w:szCs w:val="24"/>
        </w:rPr>
        <w:t xml:space="preserve"> They also argued that while the biological racial cases were declining, on the other hand, there was a rise in the cultural </w:t>
      </w:r>
      <w:r w:rsidR="006E7252">
        <w:rPr>
          <w:rFonts w:ascii="Times New Roman" w:hAnsi="Times New Roman" w:cs="Times New Roman"/>
          <w:sz w:val="24"/>
          <w:szCs w:val="24"/>
        </w:rPr>
        <w:t>racism in the 20</w:t>
      </w:r>
      <w:r w:rsidRPr="006E7252" w:rsidR="006E7252">
        <w:rPr>
          <w:rFonts w:ascii="Times New Roman" w:hAnsi="Times New Roman" w:cs="Times New Roman"/>
          <w:sz w:val="24"/>
          <w:szCs w:val="24"/>
          <w:vertAlign w:val="superscript"/>
        </w:rPr>
        <w:t>th</w:t>
      </w:r>
      <w:r w:rsidR="006E7252">
        <w:rPr>
          <w:rFonts w:ascii="Times New Roman" w:hAnsi="Times New Roman" w:cs="Times New Roman"/>
          <w:sz w:val="24"/>
          <w:szCs w:val="24"/>
        </w:rPr>
        <w:t xml:space="preserve"> century. They also tabled two arguments as to why the intrinsic differences in terms of culture were to be considered to be racism. Hostility could arise due to differences in cultures hence leading to practices that are harmful and discriminatory such as oppression and exploitation</w:t>
      </w:r>
      <w:r w:rsidR="00D80B05">
        <w:rPr>
          <w:rFonts w:ascii="Times New Roman" w:hAnsi="Times New Roman" w:cs="Times New Roman"/>
          <w:sz w:val="24"/>
          <w:szCs w:val="24"/>
        </w:rPr>
        <w:t>.</w:t>
      </w:r>
    </w:p>
    <w:p w:rsidR="00D80B05" w:rsidP="005F2324">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D41228" w:rsidP="005F2324">
      <w:pPr>
        <w:spacing w:line="480" w:lineRule="auto"/>
        <w:rPr>
          <w:rFonts w:ascii="Times New Roman" w:hAnsi="Times New Roman" w:cs="Times New Roman"/>
          <w:sz w:val="24"/>
          <w:szCs w:val="24"/>
        </w:rPr>
      </w:pPr>
      <w:r>
        <w:rPr>
          <w:rFonts w:ascii="Times New Roman" w:hAnsi="Times New Roman" w:cs="Times New Roman"/>
          <w:sz w:val="24"/>
          <w:szCs w:val="24"/>
        </w:rPr>
        <w:t xml:space="preserve"> Western civilization has played a vital role, especially in restoring the economies, political ambitions, and also implementing and using technology in the European and American countries.</w:t>
      </w:r>
      <w:r w:rsidR="002C7654">
        <w:rPr>
          <w:rFonts w:ascii="Times New Roman" w:hAnsi="Times New Roman" w:cs="Times New Roman"/>
          <w:sz w:val="24"/>
          <w:szCs w:val="24"/>
        </w:rPr>
        <w:t xml:space="preserve"> It has also ensured that there abolition of slavery and racism cases. In ancient times there were several slavery and racism cases as compared to currently.
</w:t>
      </w: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8A5C12" w:rsidP="005F2324">
      <w:pPr>
        <w:spacing w:line="480" w:lineRule="auto"/>
        <w:rPr>
          <w:rFonts w:ascii="Times New Roman" w:hAnsi="Times New Roman" w:cs="Times New Roman"/>
          <w:sz w:val="24"/>
          <w:szCs w:val="24"/>
        </w:rPr>
      </w:pPr>
    </w:p>
    <w:p w:rsidR="002C7654" w:rsidP="005F2324">
      <w:pPr>
        <w:spacing w:line="480" w:lineRule="auto"/>
        <w:rPr>
          <w:rFonts w:ascii="Times New Roman" w:hAnsi="Times New Roman" w:cs="Times New Roman"/>
          <w:sz w:val="24"/>
          <w:szCs w:val="24"/>
        </w:rPr>
      </w:pPr>
      <w:r>
        <w:rPr>
          <w:rFonts w:ascii="Times New Roman" w:hAnsi="Times New Roman" w:cs="Times New Roman"/>
          <w:sz w:val="24"/>
          <w:szCs w:val="24"/>
        </w:rPr>
        <w:t>Sources Cited</w:t>
      </w:r>
    </w:p>
    <w:p w:rsidR="008A5C12" w:rsidP="005F2324">
      <w:pPr>
        <w:spacing w:line="480" w:lineRule="auto"/>
        <w:rPr>
          <w:rFonts w:ascii="Times New Roman" w:hAnsi="Times New Roman" w:cs="Times New Roman"/>
          <w:sz w:val="24"/>
          <w:szCs w:val="24"/>
        </w:rPr>
      </w:pPr>
      <w:r>
        <w:rPr>
          <w:rFonts w:ascii="Times New Roman" w:hAnsi="Times New Roman" w:cs="Times New Roman"/>
          <w:sz w:val="24"/>
          <w:szCs w:val="24"/>
        </w:rPr>
        <w:tab/>
      </w:r>
    </w:p>
    <w:p w:rsidR="008A5C12" w:rsidRPr="008A5C12" w:rsidP="008A5C12">
      <w:pPr>
        <w:spacing w:line="480" w:lineRule="auto"/>
        <w:ind w:left="720" w:hanging="720"/>
        <w:rPr>
          <w:rFonts w:ascii="Times New Roman" w:hAnsi="Times New Roman" w:cs="Times New Roman"/>
          <w:color w:val="222222"/>
          <w:sz w:val="24"/>
          <w:szCs w:val="24"/>
          <w:shd w:val="clear" w:color="auto" w:fill="FFFFFF"/>
        </w:rPr>
      </w:pPr>
      <w:r w:rsidRPr="008A5C12">
        <w:rPr>
          <w:rFonts w:ascii="Times New Roman" w:hAnsi="Times New Roman" w:cs="Times New Roman"/>
          <w:color w:val="222222"/>
          <w:sz w:val="24"/>
          <w:szCs w:val="24"/>
          <w:shd w:val="clear" w:color="auto" w:fill="FFFFFF"/>
        </w:rPr>
        <w:t>Bailey, Norman A. "Saving Western Civilization." </w:t>
      </w:r>
      <w:r w:rsidRPr="008A5C12">
        <w:rPr>
          <w:rFonts w:ascii="Times New Roman" w:hAnsi="Times New Roman" w:cs="Times New Roman"/>
          <w:i/>
          <w:iCs/>
          <w:color w:val="222222"/>
          <w:sz w:val="24"/>
          <w:szCs w:val="24"/>
          <w:shd w:val="clear" w:color="auto" w:fill="FFFFFF"/>
        </w:rPr>
        <w:t>The International Economy</w:t>
      </w:r>
      <w:r w:rsidRPr="008A5C12">
        <w:rPr>
          <w:rFonts w:ascii="Times New Roman" w:hAnsi="Times New Roman" w:cs="Times New Roman"/>
          <w:color w:val="222222"/>
          <w:sz w:val="24"/>
          <w:szCs w:val="24"/>
          <w:shd w:val="clear" w:color="auto" w:fill="FFFFFF"/>
        </w:rPr>
        <w:t> 33.1 (2019): 10-10.</w:t>
      </w:r>
    </w:p>
    <w:p w:rsidR="008A5C12" w:rsidRPr="008A5C12" w:rsidP="008A5C12">
      <w:pPr>
        <w:spacing w:line="480" w:lineRule="auto"/>
        <w:ind w:left="720" w:hanging="720"/>
        <w:rPr>
          <w:rFonts w:ascii="Times New Roman" w:hAnsi="Times New Roman" w:cs="Times New Roman"/>
          <w:sz w:val="24"/>
          <w:szCs w:val="24"/>
        </w:rPr>
      </w:pPr>
      <w:r w:rsidRPr="008A5C12">
        <w:rPr>
          <w:rFonts w:ascii="Times New Roman" w:hAnsi="Times New Roman" w:cs="Times New Roman"/>
          <w:color w:val="222222"/>
          <w:sz w:val="24"/>
          <w:szCs w:val="24"/>
          <w:shd w:val="clear" w:color="auto" w:fill="FFFFFF"/>
        </w:rPr>
        <w:t>Goulão, Maria José. "A Liminal Vision Between Dream and the Afterworld in a" Boschian" Painting on the Margin of Hieronymus Bosch." </w:t>
      </w:r>
      <w:r w:rsidRPr="008A5C12">
        <w:rPr>
          <w:rFonts w:ascii="Times New Roman" w:hAnsi="Times New Roman" w:cs="Times New Roman"/>
          <w:i/>
          <w:iCs/>
          <w:color w:val="222222"/>
          <w:sz w:val="24"/>
          <w:szCs w:val="24"/>
          <w:shd w:val="clear" w:color="auto" w:fill="FFFFFF"/>
        </w:rPr>
        <w:t>The Centre as Margin: Eccentric Perspectives on Art</w:t>
      </w:r>
      <w:r w:rsidRPr="008A5C12">
        <w:rPr>
          <w:rFonts w:ascii="Times New Roman" w:hAnsi="Times New Roman" w:cs="Times New Roman"/>
          <w:color w:val="222222"/>
          <w:sz w:val="24"/>
          <w:szCs w:val="24"/>
          <w:shd w:val="clear" w:color="auto" w:fill="FFFFFF"/>
        </w:rPr>
        <w:t> (2019): 1.</w:t>
      </w:r>
    </w:p>
    <w:p w:rsidR="008A5C12" w:rsidRPr="008A5C12" w:rsidP="005F2324">
      <w:pPr>
        <w:spacing w:line="480" w:lineRule="auto"/>
        <w:rPr>
          <w:rFonts w:ascii="Times New Roman" w:hAnsi="Times New Roman" w:cs="Times New Roman"/>
          <w:color w:val="222222"/>
          <w:sz w:val="24"/>
          <w:szCs w:val="24"/>
          <w:shd w:val="clear" w:color="auto" w:fill="FFFFFF"/>
        </w:rPr>
      </w:pPr>
      <w:r w:rsidRPr="008A5C12">
        <w:rPr>
          <w:rFonts w:ascii="Times New Roman" w:hAnsi="Times New Roman" w:cs="Times New Roman"/>
          <w:color w:val="222222"/>
          <w:sz w:val="24"/>
          <w:szCs w:val="24"/>
          <w:shd w:val="clear" w:color="auto" w:fill="FFFFFF"/>
        </w:rPr>
        <w:t>Graham, Lisa Jane. "Introduction to Western Civilization up to 1500." (2017).</w:t>
      </w:r>
    </w:p>
    <w:p w:rsidR="008A5C12" w:rsidRPr="008A5C12" w:rsidP="008A5C12">
      <w:pPr>
        <w:spacing w:line="480" w:lineRule="auto"/>
        <w:ind w:left="720" w:hanging="720"/>
        <w:rPr>
          <w:rFonts w:ascii="Times New Roman" w:hAnsi="Times New Roman" w:cs="Times New Roman"/>
          <w:color w:val="222222"/>
          <w:sz w:val="24"/>
          <w:szCs w:val="24"/>
          <w:shd w:val="clear" w:color="auto" w:fill="FFFFFF"/>
        </w:rPr>
      </w:pPr>
      <w:r w:rsidRPr="008A5C12">
        <w:rPr>
          <w:rFonts w:ascii="Times New Roman" w:hAnsi="Times New Roman" w:cs="Times New Roman"/>
          <w:color w:val="222222"/>
          <w:sz w:val="24"/>
          <w:szCs w:val="24"/>
          <w:shd w:val="clear" w:color="auto" w:fill="FFFFFF"/>
        </w:rPr>
        <w:t>Miller, Naomi J., and Diane Purkiss, eds. </w:t>
      </w:r>
      <w:r w:rsidRPr="008A5C12">
        <w:rPr>
          <w:rFonts w:ascii="Times New Roman" w:hAnsi="Times New Roman" w:cs="Times New Roman"/>
          <w:i/>
          <w:iCs/>
          <w:color w:val="222222"/>
          <w:sz w:val="24"/>
          <w:szCs w:val="24"/>
          <w:shd w:val="clear" w:color="auto" w:fill="FFFFFF"/>
        </w:rPr>
        <w:t>Literary Cultures and Medieval and Early Modern Childhoods</w:t>
      </w:r>
      <w:r w:rsidRPr="008A5C12">
        <w:rPr>
          <w:rFonts w:ascii="Times New Roman" w:hAnsi="Times New Roman" w:cs="Times New Roman"/>
          <w:color w:val="222222"/>
          <w:sz w:val="24"/>
          <w:szCs w:val="24"/>
          <w:shd w:val="clear" w:color="auto" w:fill="FFFFFF"/>
        </w:rPr>
        <w:t>. Palgrave Macmillan, 2019.</w:t>
      </w:r>
    </w:p>
    <w:p w:rsidR="008A5C12" w:rsidRPr="008A5C12" w:rsidP="008A5C12">
      <w:pPr>
        <w:spacing w:line="480" w:lineRule="auto"/>
        <w:ind w:left="720" w:hanging="720"/>
        <w:rPr>
          <w:rFonts w:ascii="Times New Roman" w:hAnsi="Times New Roman" w:cs="Times New Roman"/>
          <w:sz w:val="24"/>
          <w:szCs w:val="24"/>
        </w:rPr>
      </w:pPr>
      <w:r w:rsidRPr="008A5C12">
        <w:rPr>
          <w:rFonts w:ascii="Times New Roman" w:hAnsi="Times New Roman" w:cs="Times New Roman"/>
          <w:color w:val="222222"/>
          <w:sz w:val="24"/>
          <w:szCs w:val="24"/>
          <w:shd w:val="clear" w:color="auto" w:fill="FFFFFF"/>
        </w:rPr>
        <w:t>Santangelo, Paolo. "The lover’s eye: image and love in medieval-renaissance Europe and late imperial China." </w:t>
      </w:r>
      <w:r w:rsidRPr="008A5C12">
        <w:rPr>
          <w:rFonts w:ascii="Times New Roman" w:hAnsi="Times New Roman" w:cs="Times New Roman"/>
          <w:i/>
          <w:iCs/>
          <w:color w:val="222222"/>
          <w:sz w:val="24"/>
          <w:szCs w:val="24"/>
          <w:shd w:val="clear" w:color="auto" w:fill="FFFFFF"/>
        </w:rPr>
        <w:t>International Communication of Chinese Culture</w:t>
      </w:r>
      <w:r w:rsidRPr="008A5C12">
        <w:rPr>
          <w:rFonts w:ascii="Times New Roman" w:hAnsi="Times New Roman" w:cs="Times New Roman"/>
          <w:color w:val="222222"/>
          <w:sz w:val="24"/>
          <w:szCs w:val="24"/>
          <w:shd w:val="clear" w:color="auto" w:fill="FFFFFF"/>
        </w:rPr>
        <w:t> 5.3 (2018): 173-195.</w:t>
      </w:r>
    </w:p>
    <w:p w:rsidR="008A5C12" w:rsidRPr="008A5C12" w:rsidP="005F2324">
      <w:pPr>
        <w:spacing w:line="480" w:lineRule="auto"/>
        <w:rPr>
          <w:rFonts w:ascii="Times New Roman" w:hAnsi="Times New Roman" w:cs="Times New Roman"/>
          <w:sz w:val="24"/>
          <w:szCs w:val="24"/>
        </w:rPr>
      </w:pPr>
      <w:r w:rsidRPr="008A5C12">
        <w:rPr>
          <w:rFonts w:ascii="Times New Roman" w:hAnsi="Times New Roman" w:cs="Times New Roman"/>
          <w:color w:val="222222"/>
          <w:sz w:val="24"/>
          <w:szCs w:val="24"/>
          <w:shd w:val="clear" w:color="auto" w:fill="FFFFFF"/>
        </w:rPr>
        <w:t>Spielvogel, Jackson J. </w:t>
      </w:r>
      <w:r w:rsidRPr="008A5C12">
        <w:rPr>
          <w:rFonts w:ascii="Times New Roman" w:hAnsi="Times New Roman" w:cs="Times New Roman"/>
          <w:i/>
          <w:iCs/>
          <w:color w:val="222222"/>
          <w:sz w:val="24"/>
          <w:szCs w:val="24"/>
          <w:shd w:val="clear" w:color="auto" w:fill="FFFFFF"/>
        </w:rPr>
        <w:t>Western civilization</w:t>
      </w:r>
      <w:r w:rsidRPr="008A5C12">
        <w:rPr>
          <w:rFonts w:ascii="Times New Roman" w:hAnsi="Times New Roman" w:cs="Times New Roman"/>
          <w:color w:val="222222"/>
          <w:sz w:val="24"/>
          <w:szCs w:val="24"/>
          <w:shd w:val="clear" w:color="auto" w:fill="FFFFFF"/>
        </w:rPr>
        <w:t>. Cengage Learning, 2020.</w:t>
      </w:r>
    </w:p>
    <w:p w:rsidR="00FB420D" w:rsidRPr="005F2324" w:rsidP="005F2324">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Sect="000E1878">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4304126"/>
      <w:docPartObj>
        <w:docPartGallery w:val="Page Numbers (Top of Page)"/>
        <w:docPartUnique/>
      </w:docPartObj>
    </w:sdtPr>
    <w:sdtContent>
      <w:p w:rsidR="005D3764">
        <w:pPr>
          <w:pStyle w:val="Header"/>
          <w:jc w:val="right"/>
        </w:pPr>
        <w:r>
          <w:t xml:space="preserve">Surname </w:t>
        </w:r>
        <w:r>
          <w:fldChar w:fldCharType="begin"/>
        </w:r>
        <w:r>
          <w:instrText xml:space="preserve"> PAGE   \* MERGEFORMAT </w:instrText>
        </w:r>
        <w:r>
          <w:fldChar w:fldCharType="separate"/>
        </w:r>
        <w:r w:rsidR="008A5C12">
          <w:rPr>
            <w:noProof/>
          </w:rPr>
          <w:t>1</w:t>
        </w:r>
        <w:r w:rsidR="008A5C12">
          <w:rPr>
            <w:noProof/>
          </w:rPr>
          <w:fldChar w:fldCharType="end"/>
        </w:r>
      </w:p>
    </w:sdtContent>
  </w:sdt>
  <w:p w:rsidR="005D37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F2324"/>
    <w:rsid w:val="000E1878"/>
    <w:rsid w:val="001527ED"/>
    <w:rsid w:val="001C34A7"/>
    <w:rsid w:val="001C7216"/>
    <w:rsid w:val="001F6363"/>
    <w:rsid w:val="002C7654"/>
    <w:rsid w:val="0038264B"/>
    <w:rsid w:val="004D4F1B"/>
    <w:rsid w:val="00531D9A"/>
    <w:rsid w:val="005D3764"/>
    <w:rsid w:val="005D782C"/>
    <w:rsid w:val="005F2324"/>
    <w:rsid w:val="006E7252"/>
    <w:rsid w:val="00810FC0"/>
    <w:rsid w:val="008A5C12"/>
    <w:rsid w:val="00A11218"/>
    <w:rsid w:val="00B92B4A"/>
    <w:rsid w:val="00C57D00"/>
    <w:rsid w:val="00CC2A28"/>
    <w:rsid w:val="00D10193"/>
    <w:rsid w:val="00D41228"/>
    <w:rsid w:val="00D80B05"/>
    <w:rsid w:val="00FB420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324"/>
  </w:style>
  <w:style w:type="paragraph" w:styleId="Footer">
    <w:name w:val="footer"/>
    <w:basedOn w:val="Normal"/>
    <w:link w:val="FooterChar"/>
    <w:uiPriority w:val="99"/>
    <w:semiHidden/>
    <w:unhideWhenUsed/>
    <w:rsid w:val="005F23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232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5</cp:revision>
  <dcterms:created xsi:type="dcterms:W3CDTF">2020-06-15T20:00:00Z</dcterms:created>
  <dcterms:modified xsi:type="dcterms:W3CDTF">2020-06-15T22:52:00Z</dcterms:modified>
</cp:coreProperties>
</file>